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1B37" w:rsidRDefault="00BB0B18">
      <w:pPr>
        <w:jc w:val="center"/>
        <w:rPr>
          <w:b/>
          <w:u w:val="single"/>
        </w:rPr>
      </w:pPr>
      <w:r>
        <w:rPr>
          <w:b/>
          <w:u w:val="single"/>
        </w:rPr>
        <w:t>Call For Bids</w:t>
      </w:r>
    </w:p>
    <w:p w14:paraId="00000002" w14:textId="77777777" w:rsidR="00A91B37" w:rsidRDefault="00A91B37"/>
    <w:p w14:paraId="00000003" w14:textId="6D8E962B" w:rsidR="00A91B37" w:rsidRDefault="00BB0B18">
      <w:r>
        <w:t xml:space="preserve">NOTICE IS HEREBY GIVEN: The City of White Sulphur Springs is calling for sealed bids for </w:t>
      </w:r>
      <w:r w:rsidR="00B00F09">
        <w:t>City Shop expansion</w:t>
      </w:r>
      <w:r>
        <w:t>, located at</w:t>
      </w:r>
      <w:r w:rsidR="00F218B7">
        <w:t xml:space="preserve"> 102 8</w:t>
      </w:r>
      <w:r w:rsidR="00F218B7" w:rsidRPr="00F218B7">
        <w:rPr>
          <w:vertAlign w:val="superscript"/>
        </w:rPr>
        <w:t>th</w:t>
      </w:r>
      <w:r w:rsidR="00F218B7">
        <w:t xml:space="preserve"> Ave NE</w:t>
      </w:r>
      <w:r>
        <w:t xml:space="preserve">, in White Sulphur Springs, MT.  The work is </w:t>
      </w:r>
      <w:r w:rsidR="00B00F09">
        <w:t>for the purpose of expanding and enclosing additional area for the City Shop</w:t>
      </w:r>
      <w:r>
        <w:t>.</w:t>
      </w:r>
      <w:r w:rsidR="002719B6">
        <w:t xml:space="preserve"> This project may be split depending upon budget constraints.</w:t>
      </w:r>
      <w:r>
        <w:t xml:space="preserve"> Formal contracts and other bid documents will be available on the City’s website.</w:t>
      </w:r>
    </w:p>
    <w:p w14:paraId="00000004" w14:textId="77777777" w:rsidR="00A91B37" w:rsidRDefault="00A91B37"/>
    <w:p w14:paraId="00000005" w14:textId="77777777" w:rsidR="00A91B37" w:rsidRDefault="00BB0B18">
      <w:r>
        <w:t xml:space="preserve">There are </w:t>
      </w:r>
      <w:r w:rsidRPr="00F00AD7">
        <w:t>2</w:t>
      </w:r>
      <w:r>
        <w:t xml:space="preserve"> parts to be completed. Please indicate which part you are bidding.  Both parts may be bid in the same submission. </w:t>
      </w:r>
    </w:p>
    <w:p w14:paraId="00000006" w14:textId="77777777" w:rsidR="00A91B37" w:rsidRDefault="00A91B37"/>
    <w:p w14:paraId="00000007" w14:textId="0409B0C2" w:rsidR="00A91B37" w:rsidRDefault="00BB0B18">
      <w:r>
        <w:t xml:space="preserve">Part 1: </w:t>
      </w:r>
      <w:r w:rsidR="002719B6">
        <w:t>Installation of concrete pad and pole barn</w:t>
      </w:r>
      <w:r w:rsidR="00D53FF3">
        <w:t>/building</w:t>
      </w:r>
      <w:r w:rsidR="002719B6">
        <w:t xml:space="preserve"> </w:t>
      </w:r>
      <w:proofErr w:type="spellStart"/>
      <w:r w:rsidR="002719B6">
        <w:t>building</w:t>
      </w:r>
      <w:proofErr w:type="spellEnd"/>
      <w:r>
        <w:t>:</w:t>
      </w:r>
    </w:p>
    <w:p w14:paraId="00000008" w14:textId="77777777" w:rsidR="00A91B37" w:rsidRDefault="00A91B37"/>
    <w:p w14:paraId="3532CD39" w14:textId="0ECA8234" w:rsidR="00F00AD7" w:rsidRDefault="00F00AD7" w:rsidP="00F0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Install pole barn</w:t>
      </w:r>
      <w:r w:rsidR="00D53FF3">
        <w:rPr>
          <w:color w:val="000000"/>
        </w:rPr>
        <w:t>/building</w:t>
      </w:r>
      <w:r>
        <w:rPr>
          <w:color w:val="000000"/>
        </w:rPr>
        <w:t xml:space="preserve"> over concrete</w:t>
      </w:r>
      <w:r>
        <w:t>.</w:t>
      </w:r>
    </w:p>
    <w:p w14:paraId="1064DA32" w14:textId="77777777" w:rsidR="00F00AD7" w:rsidRPr="00F00AD7" w:rsidRDefault="00F0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40 ft x 60 ft building. Design options must include:</w:t>
      </w:r>
    </w:p>
    <w:p w14:paraId="0A5191FC" w14:textId="78B7E7C8" w:rsidR="00230C89" w:rsidRPr="00230C89" w:rsidRDefault="00F00AD7" w:rsidP="00F00A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000000"/>
        </w:rPr>
        <w:t>3 14x16 doors and 3 bays</w:t>
      </w:r>
      <w:r w:rsidR="00230C89">
        <w:rPr>
          <w:color w:val="000000"/>
        </w:rPr>
        <w:t>;</w:t>
      </w:r>
      <w:r w:rsidR="00BB0B18">
        <w:rPr>
          <w:color w:val="000000"/>
        </w:rPr>
        <w:t xml:space="preserve"> </w:t>
      </w:r>
    </w:p>
    <w:p w14:paraId="5D041D8B" w14:textId="77777777" w:rsidR="00230C89" w:rsidRDefault="00BB0B18" w:rsidP="00F00A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000000"/>
        </w:rPr>
        <w:t>Use of rebar at 18” center or fiber mesh</w:t>
      </w:r>
      <w:r w:rsidR="00230C89">
        <w:rPr>
          <w:color w:val="000000"/>
        </w:rPr>
        <w:t>;</w:t>
      </w:r>
      <w:r>
        <w:t xml:space="preserve"> and </w:t>
      </w:r>
    </w:p>
    <w:p w14:paraId="00000009" w14:textId="68E469D4" w:rsidR="00A91B37" w:rsidRPr="0035262C" w:rsidRDefault="00853474" w:rsidP="00F00A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000000"/>
        </w:rPr>
        <w:t>Ideally, n</w:t>
      </w:r>
      <w:r w:rsidR="00BB0B18">
        <w:rPr>
          <w:color w:val="000000"/>
        </w:rPr>
        <w:t xml:space="preserve">ew concrete must </w:t>
      </w:r>
      <w:r w:rsidR="00BB0B18">
        <w:t>be doweled</w:t>
      </w:r>
      <w:r w:rsidR="00BB0B18">
        <w:rPr>
          <w:color w:val="000000"/>
        </w:rPr>
        <w:t xml:space="preserve"> to the existing concrete. </w:t>
      </w:r>
    </w:p>
    <w:p w14:paraId="73D04B79" w14:textId="18971CEB" w:rsidR="0035262C" w:rsidRPr="00230C89" w:rsidRDefault="00853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Proposal should include d</w:t>
      </w:r>
      <w:r w:rsidR="00F00AD7">
        <w:rPr>
          <w:color w:val="000000"/>
        </w:rPr>
        <w:t>rainage options to avoid groundwater contamination.</w:t>
      </w:r>
    </w:p>
    <w:p w14:paraId="2E0F4A69" w14:textId="33B805DB" w:rsidR="00230C89" w:rsidRDefault="00230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Ventilation options.</w:t>
      </w:r>
    </w:p>
    <w:p w14:paraId="0000000B" w14:textId="77777777" w:rsidR="00A91B37" w:rsidRDefault="00A91B37">
      <w:bookmarkStart w:id="0" w:name="_heading=h.gjdgxs" w:colFirst="0" w:colLast="0"/>
      <w:bookmarkEnd w:id="0"/>
    </w:p>
    <w:p w14:paraId="0000000C" w14:textId="038A8C7B" w:rsidR="00A91B37" w:rsidRDefault="00BB0B18">
      <w:r>
        <w:t xml:space="preserve">Part 2: </w:t>
      </w:r>
      <w:r w:rsidR="0035262C">
        <w:t>Electricity and Insulation</w:t>
      </w:r>
      <w:r>
        <w:t xml:space="preserve"> </w:t>
      </w:r>
    </w:p>
    <w:p w14:paraId="0000000D" w14:textId="4A03432D" w:rsidR="00A91B37" w:rsidRDefault="0035262C">
      <w:pPr>
        <w:numPr>
          <w:ilvl w:val="0"/>
          <w:numId w:val="2"/>
        </w:numPr>
        <w:shd w:val="clear" w:color="auto" w:fill="FFFFFF"/>
        <w:spacing w:before="240"/>
      </w:pPr>
      <w:r>
        <w:t>Run Electricity</w:t>
      </w:r>
    </w:p>
    <w:p w14:paraId="0000000E" w14:textId="277C4074" w:rsidR="00A91B37" w:rsidRDefault="0035262C">
      <w:pPr>
        <w:numPr>
          <w:ilvl w:val="0"/>
          <w:numId w:val="2"/>
        </w:numPr>
        <w:shd w:val="clear" w:color="auto" w:fill="FFFFFF"/>
      </w:pPr>
      <w:r>
        <w:t>Install Insulation</w:t>
      </w:r>
    </w:p>
    <w:p w14:paraId="64C15F48" w14:textId="48A90414" w:rsidR="002D064B" w:rsidRDefault="002D064B">
      <w:pPr>
        <w:numPr>
          <w:ilvl w:val="0"/>
          <w:numId w:val="2"/>
        </w:numPr>
        <w:shd w:val="clear" w:color="auto" w:fill="FFFFFF"/>
      </w:pPr>
      <w:r>
        <w:t>Possible fan/ventilation options (</w:t>
      </w:r>
      <w:proofErr w:type="spellStart"/>
      <w:r>
        <w:t>ie</w:t>
      </w:r>
      <w:proofErr w:type="spellEnd"/>
      <w:r>
        <w:t>: ceiling fans)</w:t>
      </w:r>
    </w:p>
    <w:p w14:paraId="0000000F" w14:textId="3DA07A32" w:rsidR="00A91B37" w:rsidRDefault="00A91B37" w:rsidP="0035262C">
      <w:pPr>
        <w:shd w:val="clear" w:color="auto" w:fill="FFFFFF"/>
      </w:pPr>
    </w:p>
    <w:p w14:paraId="00000011" w14:textId="77777777" w:rsidR="00A91B37" w:rsidRDefault="00BB0B18">
      <w:r>
        <w:t>Requirements:</w:t>
      </w:r>
    </w:p>
    <w:p w14:paraId="00000012" w14:textId="77777777" w:rsidR="00A91B37" w:rsidRDefault="00A91B37">
      <w:pPr>
        <w:ind w:left="360"/>
      </w:pPr>
    </w:p>
    <w:p w14:paraId="00000013" w14:textId="77777777" w:rsidR="00A91B37" w:rsidRDefault="00BB0B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Million dollars Liability Insurance Certificate.</w:t>
      </w:r>
    </w:p>
    <w:p w14:paraId="00000014" w14:textId="77777777" w:rsidR="00A91B37" w:rsidRDefault="00BB0B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 Comp Certificate.</w:t>
      </w:r>
    </w:p>
    <w:p w14:paraId="00000015" w14:textId="77777777" w:rsidR="00A91B37" w:rsidRDefault="00BB0B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Copy of Registered Contractor License with the State of Montana.</w:t>
      </w:r>
    </w:p>
    <w:p w14:paraId="00000016" w14:textId="77777777" w:rsidR="00A91B37" w:rsidRDefault="00BB0B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Davis Bacon Wages (prevailing wages) apply.</w:t>
      </w:r>
    </w:p>
    <w:p w14:paraId="00000017" w14:textId="77777777" w:rsidR="00A91B37" w:rsidRDefault="00BB0B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10% of the total bid will be withheld until the project is completed.</w:t>
      </w:r>
    </w:p>
    <w:p w14:paraId="00000018" w14:textId="77777777" w:rsidR="00A91B37" w:rsidRDefault="00A91B37">
      <w:pPr>
        <w:ind w:left="1080"/>
      </w:pPr>
    </w:p>
    <w:p w14:paraId="00000019" w14:textId="77777777" w:rsidR="00A91B37" w:rsidRDefault="00BB0B18">
      <w:r>
        <w:t>Further bid information is available at City Hall or online at whitesulphurspringsmontana.com.</w:t>
      </w:r>
    </w:p>
    <w:p w14:paraId="0000001A" w14:textId="77777777" w:rsidR="00A91B37" w:rsidRDefault="00A91B37"/>
    <w:p w14:paraId="0000001B" w14:textId="1220EDB9" w:rsidR="00A91B37" w:rsidRDefault="00BB0B18">
      <w:r>
        <w:t xml:space="preserve">Bids are due Monday, </w:t>
      </w:r>
      <w:r w:rsidR="00266BDE">
        <w:t>October 17</w:t>
      </w:r>
      <w:r w:rsidR="0035262C">
        <w:t xml:space="preserve">, </w:t>
      </w:r>
      <w:proofErr w:type="gramStart"/>
      <w:r w:rsidR="0035262C">
        <w:t>2022</w:t>
      </w:r>
      <w:proofErr w:type="gramEnd"/>
      <w:r>
        <w:t xml:space="preserve"> by 5:00 pm at City Hall, 105 W. Hampton St., P.O. Box 442, White Sulphur Springs, MT 59645.</w:t>
      </w:r>
    </w:p>
    <w:p w14:paraId="0000001C" w14:textId="77777777" w:rsidR="00A91B37" w:rsidRDefault="00A91B37"/>
    <w:p w14:paraId="0000001D" w14:textId="0B3564F5" w:rsidR="00A91B37" w:rsidRDefault="00BB0B18">
      <w:r>
        <w:t>The City of White Sulphur Springs County reserves the right to reject any and/or all bids. For more information, contact: Mayor Rick Nelson, (406) 547-3913</w:t>
      </w:r>
      <w:r w:rsidR="00D53FF3">
        <w:t xml:space="preserve"> or Public Works Supervisor Rocky Vinton, (406) 547-3788</w:t>
      </w:r>
      <w:r>
        <w:t>.</w:t>
      </w:r>
    </w:p>
    <w:p w14:paraId="3FF58297" w14:textId="77777777" w:rsidR="0035262C" w:rsidRDefault="0035262C"/>
    <w:p w14:paraId="00000020" w14:textId="47981B42" w:rsidR="00A91B37" w:rsidRDefault="00BB0B18">
      <w:r>
        <w:t xml:space="preserve">Published </w:t>
      </w:r>
      <w:r w:rsidR="00266BDE">
        <w:t>October 6 and 13</w:t>
      </w:r>
      <w:r>
        <w:t>, 202</w:t>
      </w:r>
      <w:r w:rsidR="0035262C">
        <w:t>2</w:t>
      </w:r>
      <w:r>
        <w:t xml:space="preserve"> </w:t>
      </w:r>
    </w:p>
    <w:sectPr w:rsidR="00A91B37" w:rsidSect="0035262C">
      <w:pgSz w:w="12240" w:h="15840"/>
      <w:pgMar w:top="1296" w:right="1728" w:bottom="1296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A19"/>
    <w:multiLevelType w:val="multilevel"/>
    <w:tmpl w:val="C178A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D46AFF"/>
    <w:multiLevelType w:val="multilevel"/>
    <w:tmpl w:val="2EAC06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57065A"/>
    <w:multiLevelType w:val="multilevel"/>
    <w:tmpl w:val="9F2CEE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8125203">
    <w:abstractNumId w:val="1"/>
  </w:num>
  <w:num w:numId="2" w16cid:durableId="1601377467">
    <w:abstractNumId w:val="2"/>
  </w:num>
  <w:num w:numId="3" w16cid:durableId="29079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37"/>
    <w:rsid w:val="000440AA"/>
    <w:rsid w:val="00230C89"/>
    <w:rsid w:val="00266BDE"/>
    <w:rsid w:val="002719B6"/>
    <w:rsid w:val="002D064B"/>
    <w:rsid w:val="0035262C"/>
    <w:rsid w:val="005938A7"/>
    <w:rsid w:val="007048E4"/>
    <w:rsid w:val="00853474"/>
    <w:rsid w:val="00A91B37"/>
    <w:rsid w:val="00B00F09"/>
    <w:rsid w:val="00BB0B18"/>
    <w:rsid w:val="00BD0180"/>
    <w:rsid w:val="00D53FF3"/>
    <w:rsid w:val="00F00AD7"/>
    <w:rsid w:val="00F218B7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254C"/>
  <w15:docId w15:val="{67706CF4-0CD2-419E-AB0F-ABD48F0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6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05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4xY13RM7DuORh0CeLNidSkZKA==">AMUW2mWP8Snr6kcydcA7UYZXzCTR+UIE2O3gbGaoGMnNaJ4jN20s8LLKHbX6a4CSuqHnc6npsxdHjvqXlS8rqM4We6mPKIr1oQitL4Z5cYYRaHAnFtlhxk9mh3NZIaymXdv89posYkMD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crogers</dc:creator>
  <cp:lastModifiedBy>wssclerk1</cp:lastModifiedBy>
  <cp:revision>2</cp:revision>
  <dcterms:created xsi:type="dcterms:W3CDTF">2022-10-14T15:03:00Z</dcterms:created>
  <dcterms:modified xsi:type="dcterms:W3CDTF">2022-10-14T15:03:00Z</dcterms:modified>
</cp:coreProperties>
</file>